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4770" w:rsidRDefault="00D34770"/>
    <w:p w:rsidR="00325EF2" w:rsidRDefault="00325EF2"/>
    <w:p w:rsidR="00325EF2" w:rsidRDefault="00325EF2" w:rsidP="00325EF2">
      <w:pPr>
        <w:jc w:val="center"/>
      </w:pPr>
      <w:r>
        <w:rPr>
          <w:noProof/>
          <w:lang w:eastAsia="en-GB"/>
        </w:rPr>
        <w:drawing>
          <wp:inline distT="0" distB="0" distL="0" distR="0" wp14:anchorId="4620FD7C" wp14:editId="2275A63A">
            <wp:extent cx="885825" cy="895350"/>
            <wp:effectExtent l="0" t="0" r="9525" b="0"/>
            <wp:docPr id="2" name="Picture 2" descr="St Joseph's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Joseph's Academy"/>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85825" cy="895350"/>
                    </a:xfrm>
                    <a:prstGeom prst="rect">
                      <a:avLst/>
                    </a:prstGeom>
                    <a:noFill/>
                    <a:ln>
                      <a:noFill/>
                    </a:ln>
                  </pic:spPr>
                </pic:pic>
              </a:graphicData>
            </a:graphic>
          </wp:inline>
        </w:drawing>
      </w:r>
    </w:p>
    <w:p w:rsidR="00325EF2" w:rsidRDefault="00325EF2" w:rsidP="00325EF2">
      <w:pPr>
        <w:jc w:val="center"/>
      </w:pPr>
    </w:p>
    <w:p w:rsidR="00325EF2" w:rsidRDefault="00325EF2" w:rsidP="00325EF2">
      <w:pPr>
        <w:jc w:val="center"/>
      </w:pPr>
    </w:p>
    <w:p w:rsidR="00325EF2" w:rsidRPr="00325EF2" w:rsidRDefault="00325EF2" w:rsidP="00325EF2">
      <w:pPr>
        <w:shd w:val="clear" w:color="auto" w:fill="FFFFFF"/>
        <w:spacing w:before="161" w:after="161" w:line="566" w:lineRule="atLeast"/>
        <w:jc w:val="center"/>
        <w:textAlignment w:val="center"/>
        <w:outlineLvl w:val="0"/>
        <w:rPr>
          <w:rFonts w:ascii="Times New Roman" w:eastAsia="Times New Roman" w:hAnsi="Times New Roman" w:cs="Times New Roman"/>
          <w:b/>
          <w:bCs/>
          <w:color w:val="3B4B57"/>
          <w:spacing w:val="7"/>
          <w:kern w:val="36"/>
          <w:sz w:val="48"/>
          <w:szCs w:val="48"/>
          <w:lang w:eastAsia="en-GB"/>
        </w:rPr>
      </w:pPr>
      <w:r w:rsidRPr="00325EF2">
        <w:rPr>
          <w:rFonts w:ascii="Times New Roman" w:eastAsia="Times New Roman" w:hAnsi="Times New Roman" w:cs="Times New Roman"/>
          <w:b/>
          <w:bCs/>
          <w:color w:val="3B4B57"/>
          <w:spacing w:val="7"/>
          <w:kern w:val="36"/>
          <w:sz w:val="48"/>
          <w:szCs w:val="48"/>
          <w:lang w:eastAsia="en-GB"/>
        </w:rPr>
        <w:t>St. Joseph's</w:t>
      </w:r>
      <w:r w:rsidRPr="00325EF2">
        <w:rPr>
          <w:rFonts w:ascii="Times New Roman" w:eastAsia="Times New Roman" w:hAnsi="Times New Roman" w:cs="Times New Roman"/>
          <w:b/>
          <w:bCs/>
          <w:color w:val="3B4B57"/>
          <w:spacing w:val="7"/>
          <w:kern w:val="36"/>
          <w:sz w:val="48"/>
          <w:szCs w:val="48"/>
          <w:lang w:eastAsia="en-GB"/>
        </w:rPr>
        <w:br/>
        <w:t>Catholic Academy</w:t>
      </w:r>
    </w:p>
    <w:p w:rsidR="00325EF2" w:rsidRDefault="00325EF2" w:rsidP="00325EF2">
      <w:pPr>
        <w:jc w:val="center"/>
      </w:pPr>
    </w:p>
    <w:p w:rsidR="00325EF2" w:rsidRPr="001900CE" w:rsidRDefault="00325EF2" w:rsidP="00325EF2">
      <w:pPr>
        <w:jc w:val="center"/>
        <w:rPr>
          <w:rFonts w:cstheme="minorHAnsi"/>
          <w:sz w:val="32"/>
          <w:szCs w:val="32"/>
        </w:rPr>
      </w:pPr>
      <w:r w:rsidRPr="001900CE">
        <w:rPr>
          <w:rFonts w:cstheme="minorHAnsi"/>
          <w:sz w:val="32"/>
          <w:szCs w:val="32"/>
        </w:rPr>
        <w:t xml:space="preserve">Pupil Premium Statement </w:t>
      </w:r>
    </w:p>
    <w:p w:rsidR="00325EF2" w:rsidRPr="001900CE" w:rsidRDefault="00325EF2" w:rsidP="00325EF2">
      <w:pPr>
        <w:jc w:val="center"/>
        <w:rPr>
          <w:rFonts w:cstheme="minorHAnsi"/>
          <w:sz w:val="32"/>
          <w:szCs w:val="32"/>
        </w:rPr>
      </w:pPr>
      <w:r w:rsidRPr="001900CE">
        <w:rPr>
          <w:rFonts w:cstheme="minorHAnsi"/>
          <w:sz w:val="32"/>
          <w:szCs w:val="32"/>
        </w:rPr>
        <w:t>2018 -2019</w:t>
      </w:r>
    </w:p>
    <w:p w:rsidR="00325EF2" w:rsidRDefault="00325EF2" w:rsidP="00325EF2">
      <w:pPr>
        <w:jc w:val="center"/>
      </w:pPr>
    </w:p>
    <w:p w:rsidR="00325EF2" w:rsidRDefault="00325EF2" w:rsidP="00325EF2">
      <w:pPr>
        <w:jc w:val="center"/>
      </w:pPr>
    </w:p>
    <w:p w:rsidR="00325EF2" w:rsidRDefault="00325EF2"/>
    <w:p w:rsidR="00325EF2" w:rsidRDefault="00325EF2"/>
    <w:p w:rsidR="00325EF2" w:rsidRDefault="00325EF2"/>
    <w:p w:rsidR="00325EF2" w:rsidRDefault="00325EF2"/>
    <w:p w:rsidR="00325EF2" w:rsidRDefault="00325EF2"/>
    <w:p w:rsidR="00325EF2" w:rsidRDefault="00325EF2"/>
    <w:p w:rsidR="00325EF2" w:rsidRDefault="00325EF2"/>
    <w:p w:rsidR="00325EF2" w:rsidRDefault="00325EF2"/>
    <w:p w:rsidR="00325EF2" w:rsidRDefault="00325EF2"/>
    <w:p w:rsidR="00325EF2" w:rsidRDefault="00325EF2"/>
    <w:p w:rsidR="00325EF2" w:rsidRDefault="00325EF2"/>
    <w:p w:rsidR="00325EF2" w:rsidRDefault="00325EF2"/>
    <w:p w:rsidR="00325EF2" w:rsidRDefault="00325EF2"/>
    <w:p w:rsidR="00325EF2" w:rsidRDefault="00325EF2"/>
    <w:p w:rsidR="00325EF2" w:rsidRDefault="00325EF2"/>
    <w:p w:rsidR="00325EF2" w:rsidRDefault="00325EF2"/>
    <w:p w:rsidR="00325EF2" w:rsidRDefault="00325EF2"/>
    <w:tbl>
      <w:tblPr>
        <w:tblW w:w="9750" w:type="dxa"/>
        <w:tblInd w:w="-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50"/>
      </w:tblGrid>
      <w:tr w:rsidR="00325EF2" w:rsidTr="00325EF2">
        <w:trPr>
          <w:trHeight w:val="2295"/>
        </w:trPr>
        <w:tc>
          <w:tcPr>
            <w:tcW w:w="9750" w:type="dxa"/>
          </w:tcPr>
          <w:p w:rsidR="00325EF2" w:rsidRDefault="00325EF2" w:rsidP="00325EF2">
            <w:pPr>
              <w:ind w:left="240"/>
            </w:pPr>
            <w:r>
              <w:t>Pupil Premium is an allocation of additional funding received by the school each academic year. The amount is determined by the number of disadvantaged pupils in the school (students receiving Free School Meals (FSM)currently or at any point in the last six years or looked after children – who are looked after continuously by the Local Authority, for a period of over six months.) The government provides this funding to raise the attainment of disadvantaged pupils of all abilities and to close the gaps between them and their peers.</w:t>
            </w:r>
          </w:p>
        </w:tc>
      </w:tr>
    </w:tbl>
    <w:p w:rsidR="00325EF2" w:rsidRDefault="00325EF2"/>
    <w:p w:rsidR="00325EF2" w:rsidRDefault="00325EF2"/>
    <w:p w:rsidR="00325EF2" w:rsidRDefault="00325EF2"/>
    <w:tbl>
      <w:tblPr>
        <w:tblStyle w:val="TableGrid"/>
        <w:tblW w:w="9541" w:type="dxa"/>
        <w:tblLook w:val="04A0" w:firstRow="1" w:lastRow="0" w:firstColumn="1" w:lastColumn="0" w:noHBand="0" w:noVBand="1"/>
      </w:tblPr>
      <w:tblGrid>
        <w:gridCol w:w="9541"/>
      </w:tblGrid>
      <w:tr w:rsidR="00D34770" w:rsidTr="00325EF2">
        <w:trPr>
          <w:trHeight w:val="3553"/>
        </w:trPr>
        <w:tc>
          <w:tcPr>
            <w:tcW w:w="9541" w:type="dxa"/>
          </w:tcPr>
          <w:p w:rsidR="00D34770" w:rsidRDefault="00D34770" w:rsidP="00D34770"/>
          <w:p w:rsidR="00D34770" w:rsidRDefault="00D34770" w:rsidP="00D34770">
            <w:r>
              <w:t xml:space="preserve">“We are a Catholic school family whose purpose is to educate, guide and nurture every child empowering them to reach their full potential.” As such we hold a strong belief that all children should succeed, regardless of background. We realise that the funding will not in itself improve attainment gaps, rather a system of first quality teaching, interventions opportunities and experiences. The Pupil Premium is used at St Joseph’s Primary, a Catholic Voluntary Academy to provide a range of activities, staff and staff time that ensures direct support for students who are entitled to free school meals so that they thrive and succeed. The funding is discussed as part of the annual budget-setting process and the priorities are determined by the individual and group needs of students entitled to Free School Meals. During the academic year </w:t>
            </w:r>
            <w:r w:rsidR="00325EF2">
              <w:t xml:space="preserve">2018-2019 </w:t>
            </w:r>
            <w:r w:rsidRPr="001900CE">
              <w:t>the school should receive in pupil premium funding</w:t>
            </w:r>
            <w:r w:rsidR="001900CE" w:rsidRPr="001900CE">
              <w:t xml:space="preserve"> £29,590 </w:t>
            </w:r>
            <w:r w:rsidRPr="001900CE">
              <w:t xml:space="preserve"> (</w:t>
            </w:r>
            <w:r w:rsidR="00325EF2" w:rsidRPr="001900CE">
              <w:t>21 PP children 1 LAC)</w:t>
            </w:r>
            <w:r w:rsidRPr="001900CE">
              <w:t>)</w:t>
            </w:r>
          </w:p>
          <w:p w:rsidR="00D34770" w:rsidRDefault="00D34770"/>
        </w:tc>
      </w:tr>
    </w:tbl>
    <w:p w:rsidR="00D34770" w:rsidRDefault="00D34770"/>
    <w:p w:rsidR="00D34770" w:rsidRDefault="00D34770"/>
    <w:p w:rsidR="00325EF2" w:rsidRDefault="00325EF2"/>
    <w:p w:rsidR="00325EF2" w:rsidRDefault="00325EF2"/>
    <w:p w:rsidR="00325EF2" w:rsidRDefault="00325EF2"/>
    <w:p w:rsidR="00325EF2" w:rsidRDefault="00325EF2"/>
    <w:p w:rsidR="00325EF2" w:rsidRDefault="00325EF2"/>
    <w:p w:rsidR="00325EF2" w:rsidRDefault="00325EF2"/>
    <w:p w:rsidR="00325EF2" w:rsidRDefault="00325EF2"/>
    <w:p w:rsidR="00325EF2" w:rsidRDefault="00325EF2"/>
    <w:p w:rsidR="00325EF2" w:rsidRDefault="00325EF2"/>
    <w:p w:rsidR="00325EF2" w:rsidRDefault="00325EF2"/>
    <w:p w:rsidR="00325EF2" w:rsidRDefault="00325EF2"/>
    <w:p w:rsidR="00325EF2" w:rsidRDefault="00325EF2"/>
    <w:p w:rsidR="00325EF2" w:rsidRDefault="00325EF2"/>
    <w:p w:rsidR="00325EF2" w:rsidRPr="00325EF2" w:rsidRDefault="00D34770">
      <w:pPr>
        <w:rPr>
          <w:b/>
          <w:u w:val="single"/>
        </w:rPr>
      </w:pPr>
      <w:r w:rsidRPr="00325EF2">
        <w:rPr>
          <w:b/>
          <w:u w:val="single"/>
        </w:rPr>
        <w:t xml:space="preserve">Proposed Expenditure for </w:t>
      </w:r>
      <w:r w:rsidR="00325EF2" w:rsidRPr="00325EF2">
        <w:rPr>
          <w:b/>
          <w:u w:val="single"/>
        </w:rPr>
        <w:t xml:space="preserve">2018 - 2019  </w:t>
      </w:r>
    </w:p>
    <w:p w:rsidR="00D34770" w:rsidRDefault="00D34770">
      <w:r>
        <w:t xml:space="preserve">The amount allocated for </w:t>
      </w:r>
      <w:r w:rsidR="00325EF2">
        <w:t xml:space="preserve">2018 – 2019 </w:t>
      </w:r>
      <w:r>
        <w:t xml:space="preserve">is </w:t>
      </w:r>
      <w:r w:rsidR="001900CE">
        <w:t xml:space="preserve">£25,900 </w:t>
      </w:r>
      <w:r w:rsidRPr="001900CE">
        <w:t>and has</w:t>
      </w:r>
      <w:r>
        <w:t xml:space="preserve"> been agreed by the Governing body as part of the annual budget setting process. The priorities have been determined by the individual and group needs of the PP children at St. Josephs.</w:t>
      </w:r>
    </w:p>
    <w:p w:rsidR="00D34770" w:rsidRDefault="00D34770"/>
    <w:tbl>
      <w:tblPr>
        <w:tblStyle w:val="TableGrid"/>
        <w:tblW w:w="0" w:type="auto"/>
        <w:tblLook w:val="04A0" w:firstRow="1" w:lastRow="0" w:firstColumn="1" w:lastColumn="0" w:noHBand="0" w:noVBand="1"/>
      </w:tblPr>
      <w:tblGrid>
        <w:gridCol w:w="9016"/>
      </w:tblGrid>
      <w:tr w:rsidR="00D34770" w:rsidTr="00325EF2">
        <w:tc>
          <w:tcPr>
            <w:tcW w:w="9016" w:type="dxa"/>
            <w:shd w:val="clear" w:color="auto" w:fill="00B050"/>
          </w:tcPr>
          <w:p w:rsidR="00D34770" w:rsidRDefault="00D34770">
            <w:r>
              <w:t>Main barriers to educational achievement faced by eligible pupils</w:t>
            </w:r>
          </w:p>
        </w:tc>
      </w:tr>
      <w:tr w:rsidR="00D34770" w:rsidTr="00D34770">
        <w:tc>
          <w:tcPr>
            <w:tcW w:w="9016" w:type="dxa"/>
          </w:tcPr>
          <w:p w:rsidR="001E209C" w:rsidRDefault="00D34770">
            <w:r>
              <w:sym w:font="Symbol" w:char="F0B7"/>
            </w:r>
            <w:r>
              <w:t xml:space="preserve"> The number of children with SEN </w:t>
            </w:r>
          </w:p>
          <w:p w:rsidR="001E209C" w:rsidRDefault="00D34770">
            <w:r>
              <w:sym w:font="Symbol" w:char="F0B7"/>
            </w:r>
            <w:r>
              <w:t xml:space="preserve"> Social and emotional needs – particularly of the children in Y</w:t>
            </w:r>
            <w:r w:rsidR="001900CE">
              <w:t>2</w:t>
            </w:r>
          </w:p>
          <w:p w:rsidR="001E209C" w:rsidRDefault="00D34770">
            <w:r>
              <w:t xml:space="preserve"> </w:t>
            </w:r>
            <w:r>
              <w:sym w:font="Symbol" w:char="F0B7"/>
            </w:r>
            <w:r>
              <w:t xml:space="preserve"> Lack of enrichment opportunities. </w:t>
            </w:r>
          </w:p>
          <w:p w:rsidR="001E209C" w:rsidRDefault="00D34770">
            <w:r>
              <w:sym w:font="Symbol" w:char="F0B7"/>
            </w:r>
            <w:r>
              <w:t xml:space="preserve"> Reading comprehension and fluency </w:t>
            </w:r>
          </w:p>
          <w:p w:rsidR="00D34770" w:rsidRDefault="00D34770" w:rsidP="001900CE">
            <w:r>
              <w:sym w:font="Symbol" w:char="F0B7"/>
            </w:r>
            <w:r>
              <w:t xml:space="preserve"> </w:t>
            </w:r>
            <w:r w:rsidR="001900CE">
              <w:t xml:space="preserve">Low level of engagement with books </w:t>
            </w:r>
          </w:p>
        </w:tc>
      </w:tr>
    </w:tbl>
    <w:p w:rsidR="00D34770" w:rsidRDefault="00D34770"/>
    <w:p w:rsidR="001E209C" w:rsidRDefault="001E209C"/>
    <w:tbl>
      <w:tblPr>
        <w:tblStyle w:val="TableGrid"/>
        <w:tblW w:w="0" w:type="auto"/>
        <w:tblLook w:val="04A0" w:firstRow="1" w:lastRow="0" w:firstColumn="1" w:lastColumn="0" w:noHBand="0" w:noVBand="1"/>
      </w:tblPr>
      <w:tblGrid>
        <w:gridCol w:w="9016"/>
      </w:tblGrid>
      <w:tr w:rsidR="001E209C" w:rsidTr="00325EF2">
        <w:tc>
          <w:tcPr>
            <w:tcW w:w="9016" w:type="dxa"/>
            <w:shd w:val="clear" w:color="auto" w:fill="00B050"/>
          </w:tcPr>
          <w:p w:rsidR="001E209C" w:rsidRDefault="001E209C" w:rsidP="009F5A1F">
            <w:r>
              <w:t>Actions to overcome barriers :</w:t>
            </w:r>
          </w:p>
        </w:tc>
      </w:tr>
      <w:tr w:rsidR="001E209C" w:rsidTr="009F5A1F">
        <w:tc>
          <w:tcPr>
            <w:tcW w:w="9016" w:type="dxa"/>
          </w:tcPr>
          <w:p w:rsidR="001E209C" w:rsidRDefault="001E209C" w:rsidP="009F5A1F">
            <w:r>
              <w:sym w:font="Symbol" w:char="F0B7"/>
            </w:r>
            <w:r>
              <w:t xml:space="preserve"> The appointment of an SLE SENCO </w:t>
            </w:r>
          </w:p>
          <w:p w:rsidR="001E209C" w:rsidRDefault="001E209C" w:rsidP="009F5A1F">
            <w:r>
              <w:t xml:space="preserve"> </w:t>
            </w:r>
            <w:r>
              <w:sym w:font="Symbol" w:char="F0B7"/>
            </w:r>
            <w:r>
              <w:t xml:space="preserve"> Sensory Circuit</w:t>
            </w:r>
          </w:p>
          <w:p w:rsidR="001E209C" w:rsidRDefault="001E209C" w:rsidP="009F5A1F">
            <w:r>
              <w:sym w:font="Symbol" w:char="F0B7"/>
            </w:r>
            <w:r>
              <w:t xml:space="preserve"> Parent meetings to focus on the curriculum – with a focus on reading and strategies that parents can use to help their children. </w:t>
            </w:r>
          </w:p>
          <w:p w:rsidR="001900CE" w:rsidRDefault="001E209C" w:rsidP="009F5A1F">
            <w:r>
              <w:sym w:font="Symbol" w:char="F0B7"/>
            </w:r>
            <w:r>
              <w:t xml:space="preserve"> Highlighting children’s literature throughout school. </w:t>
            </w:r>
            <w:r w:rsidR="001900CE">
              <w:t xml:space="preserve">Development of the school </w:t>
            </w:r>
            <w:proofErr w:type="gramStart"/>
            <w:r w:rsidR="001900CE">
              <w:t>library .</w:t>
            </w:r>
            <w:proofErr w:type="gramEnd"/>
          </w:p>
          <w:p w:rsidR="001E209C" w:rsidRDefault="001E209C" w:rsidP="009F5A1F">
            <w:r>
              <w:sym w:font="Symbol" w:char="F0B7"/>
            </w:r>
            <w:r>
              <w:t xml:space="preserve"> Access to extra-curricular activities – such as visits, residential stays, music lessons, theatre productions and sporting events and activities.</w:t>
            </w:r>
          </w:p>
        </w:tc>
      </w:tr>
    </w:tbl>
    <w:p w:rsidR="001E209C" w:rsidRDefault="001E209C"/>
    <w:p w:rsidR="00B07FC8" w:rsidRDefault="00B07FC8"/>
    <w:tbl>
      <w:tblPr>
        <w:tblStyle w:val="TableGrid"/>
        <w:tblW w:w="0" w:type="auto"/>
        <w:tblLook w:val="04A0" w:firstRow="1" w:lastRow="0" w:firstColumn="1" w:lastColumn="0" w:noHBand="0" w:noVBand="1"/>
      </w:tblPr>
      <w:tblGrid>
        <w:gridCol w:w="3005"/>
        <w:gridCol w:w="3005"/>
        <w:gridCol w:w="3006"/>
      </w:tblGrid>
      <w:tr w:rsidR="00B07FC8" w:rsidTr="001900CE">
        <w:tc>
          <w:tcPr>
            <w:tcW w:w="9016" w:type="dxa"/>
            <w:gridSpan w:val="3"/>
            <w:shd w:val="clear" w:color="auto" w:fill="00B050"/>
          </w:tcPr>
          <w:p w:rsidR="00B07FC8" w:rsidRPr="001900CE" w:rsidRDefault="00B07FC8">
            <w:pPr>
              <w:rPr>
                <w:b/>
                <w:u w:val="single"/>
              </w:rPr>
            </w:pPr>
            <w:r w:rsidRPr="001900CE">
              <w:rPr>
                <w:b/>
                <w:u w:val="single"/>
              </w:rPr>
              <w:t xml:space="preserve">Spending and reasons </w:t>
            </w:r>
          </w:p>
          <w:p w:rsidR="00B07FC8" w:rsidRDefault="00B07FC8"/>
          <w:p w:rsidR="00B07FC8" w:rsidRDefault="00B07FC8"/>
        </w:tc>
      </w:tr>
      <w:tr w:rsidR="00B07FC8" w:rsidTr="00DD09A2">
        <w:tc>
          <w:tcPr>
            <w:tcW w:w="3005" w:type="dxa"/>
          </w:tcPr>
          <w:p w:rsidR="00B07FC8" w:rsidRPr="001900CE" w:rsidRDefault="00B07FC8">
            <w:pPr>
              <w:rPr>
                <w:b/>
                <w:u w:val="single"/>
              </w:rPr>
            </w:pPr>
            <w:r w:rsidRPr="001900CE">
              <w:rPr>
                <w:b/>
                <w:u w:val="single"/>
              </w:rPr>
              <w:t>Area of spend</w:t>
            </w:r>
          </w:p>
          <w:p w:rsidR="00B07FC8" w:rsidRDefault="00B07FC8"/>
          <w:p w:rsidR="00B07FC8" w:rsidRDefault="00B07FC8">
            <w:r>
              <w:t>Quality First Teaching</w:t>
            </w:r>
          </w:p>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r>
              <w:t>Dedicated interventions</w:t>
            </w:r>
          </w:p>
          <w:p w:rsidR="00B07FC8" w:rsidRDefault="00B07FC8">
            <w:r>
              <w:t>First Class at Number and Success at Arithmetic 1-1 Reading Support 1-2 Phonics Interventions</w:t>
            </w:r>
          </w:p>
          <w:p w:rsidR="00B07FC8" w:rsidRDefault="00B07FC8"/>
          <w:p w:rsidR="00B07FC8" w:rsidRDefault="00B07FC8"/>
          <w:p w:rsidR="00B07FC8" w:rsidRDefault="00B07FC8"/>
          <w:p w:rsidR="00B07FC8" w:rsidRDefault="00B07FC8"/>
          <w:p w:rsidR="001900CE" w:rsidRDefault="001900CE"/>
          <w:p w:rsidR="001900CE" w:rsidRDefault="001900CE"/>
          <w:p w:rsidR="00B07FC8" w:rsidRDefault="00B07FC8"/>
          <w:p w:rsidR="00B07FC8" w:rsidRDefault="00B07FC8">
            <w:r>
              <w:t>TA support in classes and for focused interventions.</w:t>
            </w:r>
          </w:p>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r>
              <w:t>TA to support children with social and emotional needs. A child with complex needs to benefit from group nurture sessions, throughout the week. Children to also benefit from Sensory Circuit – to get them ready for the day ahead.</w:t>
            </w:r>
          </w:p>
          <w:p w:rsidR="00B07FC8" w:rsidRDefault="00B07FC8"/>
          <w:p w:rsidR="00B07FC8" w:rsidRDefault="00B07FC8"/>
          <w:p w:rsidR="00B07FC8" w:rsidRDefault="00B07FC8">
            <w:r>
              <w:t>Additional Support Lunchtime support and also support with interventions.</w:t>
            </w:r>
          </w:p>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r>
              <w:t>Weekly Booster Sessions – February – May for the Y6 children</w:t>
            </w:r>
          </w:p>
        </w:tc>
        <w:tc>
          <w:tcPr>
            <w:tcW w:w="3005" w:type="dxa"/>
          </w:tcPr>
          <w:p w:rsidR="00B07FC8" w:rsidRPr="001900CE" w:rsidRDefault="00B07FC8">
            <w:pPr>
              <w:rPr>
                <w:b/>
                <w:u w:val="single"/>
              </w:rPr>
            </w:pPr>
            <w:r w:rsidRPr="001900CE">
              <w:rPr>
                <w:b/>
                <w:u w:val="single"/>
              </w:rPr>
              <w:lastRenderedPageBreak/>
              <w:t>Intended Outcomes</w:t>
            </w:r>
          </w:p>
          <w:p w:rsidR="00B07FC8" w:rsidRDefault="00B07FC8"/>
          <w:p w:rsidR="00B07FC8" w:rsidRDefault="00B07FC8">
            <w:r>
              <w:t>SENCO to be a source of support – to advise all teachers on strategies to use in class to support their PP children.</w:t>
            </w:r>
          </w:p>
          <w:p w:rsidR="00B07FC8" w:rsidRDefault="00B07FC8"/>
          <w:p w:rsidR="00B07FC8" w:rsidRDefault="00B07FC8"/>
          <w:p w:rsidR="00B07FC8" w:rsidRDefault="00B07FC8">
            <w:r>
              <w:t>Improved learning outcomes, in reading and math’s.</w:t>
            </w:r>
          </w:p>
          <w:p w:rsidR="00B07FC8" w:rsidRDefault="00B07FC8">
            <w:r>
              <w:t xml:space="preserve"> </w:t>
            </w:r>
            <w:r>
              <w:sym w:font="Symbol" w:char="F0B7"/>
            </w:r>
            <w:r>
              <w:t xml:space="preserve"> Increased confidence for pupils in all areas. </w:t>
            </w:r>
          </w:p>
          <w:p w:rsidR="00B07FC8" w:rsidRDefault="00B07FC8">
            <w:r>
              <w:sym w:font="Symbol" w:char="F0B7"/>
            </w:r>
            <w:r>
              <w:t xml:space="preserve"> Consolidation of learning completed in class. </w:t>
            </w:r>
          </w:p>
          <w:p w:rsidR="00B07FC8" w:rsidRDefault="00B07FC8">
            <w:r>
              <w:lastRenderedPageBreak/>
              <w:sym w:font="Symbol" w:char="F0B7"/>
            </w:r>
            <w:r>
              <w:t xml:space="preserve"> Same day interventions to ensure the majority of children can access their learning</w:t>
            </w:r>
          </w:p>
          <w:p w:rsidR="001900CE" w:rsidRDefault="001900CE"/>
          <w:p w:rsidR="001900CE" w:rsidRDefault="001900CE"/>
          <w:p w:rsidR="00B07FC8" w:rsidRDefault="00B07FC8"/>
          <w:p w:rsidR="00B07FC8" w:rsidRDefault="00B07FC8">
            <w:r>
              <w:t>1:1 or small group interventions – planned to cater for individual needs.</w:t>
            </w:r>
          </w:p>
          <w:p w:rsidR="00B07FC8" w:rsidRDefault="00B07FC8">
            <w:r>
              <w:t xml:space="preserve"> </w:t>
            </w:r>
            <w:r>
              <w:sym w:font="Symbol" w:char="F0B7"/>
            </w:r>
            <w:r>
              <w:t xml:space="preserve"> Support within classes to improve the understanding of learning in reading, writing and math’s. </w:t>
            </w:r>
          </w:p>
          <w:p w:rsidR="00B07FC8" w:rsidRDefault="00B07FC8">
            <w:r>
              <w:sym w:font="Symbol" w:char="F0B7"/>
            </w:r>
            <w:r>
              <w:t xml:space="preserve"> Same day interventions – used for children who may have not understood a concept and also for children to access greater depth.</w:t>
            </w:r>
          </w:p>
          <w:p w:rsidR="00B07FC8" w:rsidRDefault="00B07FC8"/>
          <w:p w:rsidR="00B07FC8" w:rsidRDefault="00B07FC8"/>
          <w:p w:rsidR="00B07FC8" w:rsidRDefault="00B07FC8"/>
          <w:p w:rsidR="00B07FC8" w:rsidRDefault="00B07FC8">
            <w:r>
              <w:t xml:space="preserve">Children settled and ready to learn. </w:t>
            </w:r>
          </w:p>
          <w:p w:rsidR="00B07FC8" w:rsidRDefault="00B07FC8">
            <w:r>
              <w:sym w:font="Symbol" w:char="F0B7"/>
            </w:r>
            <w:r>
              <w:t xml:space="preserve"> Positive impact on behavior. </w:t>
            </w:r>
            <w:r>
              <w:sym w:font="Symbol" w:char="F0B7"/>
            </w:r>
            <w:r>
              <w:t xml:space="preserve"> Children are ready to learn.</w:t>
            </w:r>
          </w:p>
          <w:p w:rsidR="00B07FC8" w:rsidRDefault="00B07FC8"/>
          <w:p w:rsidR="00B07FC8" w:rsidRDefault="00B07FC8"/>
          <w:p w:rsidR="00B07FC8" w:rsidRDefault="00B07FC8"/>
          <w:p w:rsidR="001900CE" w:rsidRDefault="001900CE"/>
          <w:p w:rsidR="00B07FC8" w:rsidRDefault="00B07FC8">
            <w:r>
              <w:t xml:space="preserve">Children have positive lunchtime experiences. </w:t>
            </w:r>
          </w:p>
          <w:p w:rsidR="00B07FC8" w:rsidRDefault="00B07FC8">
            <w:r>
              <w:sym w:font="Symbol" w:char="F0B7"/>
            </w:r>
            <w:r>
              <w:t xml:space="preserve"> Are ready for the afternoon learning. </w:t>
            </w:r>
          </w:p>
          <w:p w:rsidR="00B07FC8" w:rsidRDefault="00B07FC8">
            <w:r>
              <w:sym w:font="Symbol" w:char="F0B7"/>
            </w:r>
            <w:r>
              <w:t xml:space="preserve"> Children are monitored to ascertain that they are eating their lunch.</w:t>
            </w:r>
          </w:p>
          <w:p w:rsidR="00B07FC8" w:rsidRDefault="00B07FC8">
            <w:r>
              <w:t xml:space="preserve"> </w:t>
            </w:r>
            <w:r>
              <w:sym w:font="Symbol" w:char="F0B7"/>
            </w:r>
            <w:r>
              <w:t xml:space="preserve"> Children are encouraged to play and form relationships with their peers. </w:t>
            </w:r>
          </w:p>
          <w:p w:rsidR="00B07FC8" w:rsidRDefault="00B07FC8">
            <w:r>
              <w:sym w:font="Symbol" w:char="F0B7"/>
            </w:r>
            <w:r>
              <w:t xml:space="preserve"> Children grow in confidence.</w:t>
            </w:r>
          </w:p>
          <w:p w:rsidR="00B07FC8" w:rsidRDefault="00B07FC8"/>
          <w:p w:rsidR="00B07FC8" w:rsidRDefault="00B07FC8"/>
          <w:p w:rsidR="00B07FC8" w:rsidRDefault="00B07FC8"/>
          <w:p w:rsidR="00B07FC8" w:rsidRDefault="00B07FC8">
            <w:r>
              <w:t xml:space="preserve">Improved learning outcomes in reading, writing and math’s. </w:t>
            </w:r>
            <w:r>
              <w:sym w:font="Symbol" w:char="F0B7"/>
            </w:r>
            <w:r>
              <w:t xml:space="preserve"> A greater proportion to achieve GD </w:t>
            </w:r>
            <w:r>
              <w:sym w:font="Symbol" w:char="F0B7"/>
            </w:r>
            <w:r>
              <w:t xml:space="preserve"> Pupils grow in confidence</w:t>
            </w:r>
          </w:p>
        </w:tc>
        <w:tc>
          <w:tcPr>
            <w:tcW w:w="3006" w:type="dxa"/>
          </w:tcPr>
          <w:p w:rsidR="00B07FC8" w:rsidRPr="001900CE" w:rsidRDefault="00B07FC8">
            <w:pPr>
              <w:rPr>
                <w:b/>
                <w:u w:val="single"/>
              </w:rPr>
            </w:pPr>
            <w:r w:rsidRPr="001900CE">
              <w:rPr>
                <w:b/>
                <w:u w:val="single"/>
              </w:rPr>
              <w:lastRenderedPageBreak/>
              <w:t>Actions</w:t>
            </w:r>
          </w:p>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r>
              <w:t>Regular analysis of data Termly Pupil Progress Meetings.</w:t>
            </w:r>
          </w:p>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p w:rsidR="001900CE" w:rsidRDefault="001900CE"/>
          <w:p w:rsidR="001900CE" w:rsidRDefault="001900CE"/>
          <w:p w:rsidR="00B07FC8" w:rsidRDefault="00B07FC8"/>
          <w:p w:rsidR="00B07FC8" w:rsidRDefault="00B07FC8">
            <w:r>
              <w:t>Regular meeting with SLT and Class teachers to identify PP children and the progress they are making. Teacher and SENCO review – careful planning of interventions. TA timetables carefully planned – making effective use of time and planning for SEN provision and same day interventions. Teachers report to HT/DHT about PP children during Pupil Progress meetings.</w:t>
            </w:r>
          </w:p>
          <w:p w:rsidR="00B07FC8" w:rsidRDefault="00B07FC8"/>
          <w:p w:rsidR="00B07FC8" w:rsidRDefault="00B07FC8"/>
          <w:p w:rsidR="00B07FC8" w:rsidRDefault="00B07FC8">
            <w:r>
              <w:t>SENCO to regularly meet with TA to discuss progress. Purchase of necessary equipment / resources for nurture sessions and sensory circuit</w:t>
            </w:r>
          </w:p>
          <w:p w:rsidR="00B07FC8" w:rsidRDefault="00B07FC8"/>
          <w:p w:rsidR="00B07FC8" w:rsidRDefault="00B07FC8"/>
          <w:p w:rsidR="00B07FC8" w:rsidRDefault="00B07FC8"/>
          <w:p w:rsidR="00B07FC8" w:rsidRDefault="00B07FC8">
            <w:r>
              <w:t>KS2 peers to encourage “positive play” Y5 training as play leaders. Purchase of necessary equipment</w:t>
            </w:r>
          </w:p>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p w:rsidR="00B07FC8" w:rsidRDefault="00B07FC8">
            <w:r>
              <w:t>HT meets regularly with the teacher to discuss groupings and focus. Regular analysis of data, to highlight children who are causing a concern.</w:t>
            </w:r>
          </w:p>
        </w:tc>
      </w:tr>
      <w:tr w:rsidR="00B07FC8" w:rsidTr="00956829">
        <w:tc>
          <w:tcPr>
            <w:tcW w:w="9016" w:type="dxa"/>
            <w:gridSpan w:val="3"/>
          </w:tcPr>
          <w:p w:rsidR="00B07FC8" w:rsidRDefault="00B07FC8">
            <w:r>
              <w:lastRenderedPageBreak/>
              <w:t>Proposed Total Spend :</w:t>
            </w:r>
            <w:r w:rsidR="001900CE">
              <w:t xml:space="preserve"> £ 29,590</w:t>
            </w:r>
          </w:p>
          <w:p w:rsidR="00B07FC8" w:rsidRDefault="00B07FC8"/>
        </w:tc>
      </w:tr>
    </w:tbl>
    <w:p w:rsidR="00B07FC8" w:rsidRDefault="00B07FC8"/>
    <w:tbl>
      <w:tblPr>
        <w:tblStyle w:val="TableGrid"/>
        <w:tblW w:w="0" w:type="auto"/>
        <w:tblLook w:val="04A0" w:firstRow="1" w:lastRow="0" w:firstColumn="1" w:lastColumn="0" w:noHBand="0" w:noVBand="1"/>
      </w:tblPr>
      <w:tblGrid>
        <w:gridCol w:w="9016"/>
      </w:tblGrid>
      <w:tr w:rsidR="00B07FC8" w:rsidTr="00B07FC8">
        <w:tc>
          <w:tcPr>
            <w:tcW w:w="9016" w:type="dxa"/>
          </w:tcPr>
          <w:p w:rsidR="00B07FC8" w:rsidRDefault="00B07FC8"/>
          <w:p w:rsidR="00B07FC8" w:rsidRDefault="00B07FC8">
            <w:r>
              <w:t xml:space="preserve">Measuring of impact </w:t>
            </w:r>
          </w:p>
          <w:p w:rsidR="00B07FC8" w:rsidRDefault="00B07FC8">
            <w:r>
              <w:sym w:font="Symbol" w:char="F0B7"/>
            </w:r>
            <w:r>
              <w:t xml:space="preserve"> A wide range of data is used - achievement data, pupils’ work, observations, learning walks. </w:t>
            </w:r>
          </w:p>
          <w:p w:rsidR="00B07FC8" w:rsidRDefault="00B07FC8">
            <w:r>
              <w:sym w:font="Symbol" w:char="F0B7"/>
            </w:r>
            <w:r>
              <w:t xml:space="preserve"> Assessment Data (PITA) is collected half termly. Teachers confidently assess the progress of children during pupil progress meetings. Decisions are made as to suitability of interventions. </w:t>
            </w:r>
            <w:r w:rsidR="001900CE">
              <w:t xml:space="preserve">This is through a professional conversation with SENCO SLT and subject leaders. </w:t>
            </w:r>
          </w:p>
          <w:p w:rsidR="00B07FC8" w:rsidRDefault="00B07FC8">
            <w:r>
              <w:sym w:font="Symbol" w:char="F0B7"/>
            </w:r>
            <w:r>
              <w:t xml:space="preserve"> The SLT is responsible for monitoring the progress of all vulnerable groups, including Pupil Premium. </w:t>
            </w:r>
          </w:p>
          <w:p w:rsidR="00B07FC8" w:rsidRDefault="00B07FC8">
            <w:r>
              <w:sym w:font="Symbol" w:char="F0B7"/>
            </w:r>
            <w:r>
              <w:t xml:space="preserve"> A designated school governor, Ms Kimberly Hutchinson monitors the progress and impact of Pupil Premium. It is also a regular agenda item during governor meetings</w:t>
            </w:r>
          </w:p>
          <w:p w:rsidR="00B07FC8" w:rsidRDefault="00B07FC8"/>
          <w:p w:rsidR="00B07FC8" w:rsidRDefault="00B07FC8"/>
          <w:p w:rsidR="00B07FC8" w:rsidRDefault="00B07FC8"/>
          <w:p w:rsidR="00B07FC8" w:rsidRDefault="00B07FC8"/>
        </w:tc>
      </w:tr>
    </w:tbl>
    <w:p w:rsidR="00D34770" w:rsidRDefault="00D34770"/>
    <w:p w:rsidR="00807C63" w:rsidRDefault="00807C63"/>
    <w:p w:rsidR="00807C63" w:rsidRPr="00807C63" w:rsidRDefault="00807C63">
      <w:pPr>
        <w:rPr>
          <w:b/>
        </w:rPr>
      </w:pPr>
      <w:r w:rsidRPr="00807C63">
        <w:rPr>
          <w:b/>
        </w:rPr>
        <w:t>Impact of Pupil Premium Expenditure – Outcomes July 2019</w:t>
      </w:r>
    </w:p>
    <w:p w:rsidR="00807C63" w:rsidRDefault="00807C63"/>
    <w:p w:rsidR="00807C63" w:rsidRDefault="00807C63">
      <w:r>
        <w:t xml:space="preserve">Year six pupils </w:t>
      </w:r>
    </w:p>
    <w:tbl>
      <w:tblPr>
        <w:tblStyle w:val="TableGrid"/>
        <w:tblW w:w="0" w:type="auto"/>
        <w:tblLook w:val="04A0" w:firstRow="1" w:lastRow="0" w:firstColumn="1" w:lastColumn="0" w:noHBand="0" w:noVBand="1"/>
      </w:tblPr>
      <w:tblGrid>
        <w:gridCol w:w="3187"/>
        <w:gridCol w:w="2776"/>
        <w:gridCol w:w="3053"/>
      </w:tblGrid>
      <w:tr w:rsidR="00807C63" w:rsidTr="00807C63">
        <w:tc>
          <w:tcPr>
            <w:tcW w:w="3187" w:type="dxa"/>
          </w:tcPr>
          <w:p w:rsidR="00807C63" w:rsidRDefault="00807C63">
            <w:r>
              <w:t>Attainment KS2</w:t>
            </w:r>
          </w:p>
        </w:tc>
        <w:tc>
          <w:tcPr>
            <w:tcW w:w="2776" w:type="dxa"/>
          </w:tcPr>
          <w:p w:rsidR="00807C63" w:rsidRDefault="00807C63">
            <w:r>
              <w:t>ARE</w:t>
            </w:r>
          </w:p>
        </w:tc>
        <w:tc>
          <w:tcPr>
            <w:tcW w:w="3053" w:type="dxa"/>
          </w:tcPr>
          <w:p w:rsidR="00807C63" w:rsidRDefault="00807C63">
            <w:r>
              <w:t xml:space="preserve">Greater Depth </w:t>
            </w:r>
          </w:p>
        </w:tc>
      </w:tr>
      <w:tr w:rsidR="00807C63" w:rsidTr="00807C63">
        <w:tc>
          <w:tcPr>
            <w:tcW w:w="3187" w:type="dxa"/>
          </w:tcPr>
          <w:p w:rsidR="00807C63" w:rsidRDefault="00807C63">
            <w:r>
              <w:t xml:space="preserve">Reading </w:t>
            </w:r>
          </w:p>
        </w:tc>
        <w:tc>
          <w:tcPr>
            <w:tcW w:w="2776" w:type="dxa"/>
          </w:tcPr>
          <w:p w:rsidR="00807C63" w:rsidRDefault="00807C63">
            <w:r>
              <w:t>0</w:t>
            </w:r>
          </w:p>
        </w:tc>
        <w:tc>
          <w:tcPr>
            <w:tcW w:w="3053" w:type="dxa"/>
          </w:tcPr>
          <w:p w:rsidR="00807C63" w:rsidRDefault="00807C63">
            <w:r>
              <w:t>0</w:t>
            </w:r>
          </w:p>
        </w:tc>
      </w:tr>
      <w:tr w:rsidR="00807C63" w:rsidTr="00807C63">
        <w:tc>
          <w:tcPr>
            <w:tcW w:w="3187" w:type="dxa"/>
          </w:tcPr>
          <w:p w:rsidR="00807C63" w:rsidRDefault="00807C63">
            <w:r>
              <w:t>Writing</w:t>
            </w:r>
          </w:p>
        </w:tc>
        <w:tc>
          <w:tcPr>
            <w:tcW w:w="2776" w:type="dxa"/>
          </w:tcPr>
          <w:p w:rsidR="00807C63" w:rsidRDefault="00807C63">
            <w:r>
              <w:t>33.3%</w:t>
            </w:r>
          </w:p>
        </w:tc>
        <w:tc>
          <w:tcPr>
            <w:tcW w:w="3053" w:type="dxa"/>
          </w:tcPr>
          <w:p w:rsidR="00807C63" w:rsidRDefault="00807C63">
            <w:r>
              <w:t>0</w:t>
            </w:r>
          </w:p>
        </w:tc>
      </w:tr>
      <w:tr w:rsidR="00807C63" w:rsidTr="00807C63">
        <w:tc>
          <w:tcPr>
            <w:tcW w:w="3187" w:type="dxa"/>
          </w:tcPr>
          <w:p w:rsidR="00807C63" w:rsidRDefault="00807C63">
            <w:r>
              <w:t>Maths</w:t>
            </w:r>
          </w:p>
        </w:tc>
        <w:tc>
          <w:tcPr>
            <w:tcW w:w="2776" w:type="dxa"/>
          </w:tcPr>
          <w:p w:rsidR="00807C63" w:rsidRDefault="00807C63">
            <w:r>
              <w:t>33.3%</w:t>
            </w:r>
          </w:p>
        </w:tc>
        <w:tc>
          <w:tcPr>
            <w:tcW w:w="3053" w:type="dxa"/>
          </w:tcPr>
          <w:p w:rsidR="00807C63" w:rsidRDefault="00807C63"/>
        </w:tc>
      </w:tr>
      <w:tr w:rsidR="00807C63" w:rsidTr="00807C63">
        <w:tc>
          <w:tcPr>
            <w:tcW w:w="3187" w:type="dxa"/>
          </w:tcPr>
          <w:p w:rsidR="00807C63" w:rsidRDefault="00807C63">
            <w:r>
              <w:t xml:space="preserve">SPAG </w:t>
            </w:r>
          </w:p>
        </w:tc>
        <w:tc>
          <w:tcPr>
            <w:tcW w:w="2776" w:type="dxa"/>
          </w:tcPr>
          <w:p w:rsidR="00807C63" w:rsidRDefault="00807C63">
            <w:r>
              <w:t>33.3%</w:t>
            </w:r>
          </w:p>
        </w:tc>
        <w:tc>
          <w:tcPr>
            <w:tcW w:w="3053" w:type="dxa"/>
          </w:tcPr>
          <w:p w:rsidR="00807C63" w:rsidRDefault="00807C63"/>
        </w:tc>
      </w:tr>
    </w:tbl>
    <w:p w:rsidR="00807C63" w:rsidRDefault="00807C63"/>
    <w:p w:rsidR="00807C63" w:rsidRDefault="00807C63">
      <w:r>
        <w:t xml:space="preserve">Average Scaled Scores </w:t>
      </w:r>
    </w:p>
    <w:p w:rsidR="00807C63" w:rsidRDefault="00807C63"/>
    <w:tbl>
      <w:tblPr>
        <w:tblStyle w:val="TableGrid"/>
        <w:tblW w:w="0" w:type="auto"/>
        <w:tblLook w:val="04A0" w:firstRow="1" w:lastRow="0" w:firstColumn="1" w:lastColumn="0" w:noHBand="0" w:noVBand="1"/>
      </w:tblPr>
      <w:tblGrid>
        <w:gridCol w:w="4508"/>
        <w:gridCol w:w="4508"/>
      </w:tblGrid>
      <w:tr w:rsidR="00807C63" w:rsidTr="00807C63">
        <w:tc>
          <w:tcPr>
            <w:tcW w:w="4508" w:type="dxa"/>
          </w:tcPr>
          <w:p w:rsidR="00807C63" w:rsidRDefault="00807C63">
            <w:r>
              <w:t xml:space="preserve">Average Scaled Score </w:t>
            </w:r>
          </w:p>
        </w:tc>
        <w:tc>
          <w:tcPr>
            <w:tcW w:w="4508" w:type="dxa"/>
          </w:tcPr>
          <w:p w:rsidR="00807C63" w:rsidRDefault="00807C63"/>
        </w:tc>
      </w:tr>
      <w:tr w:rsidR="00807C63" w:rsidTr="00807C63">
        <w:tc>
          <w:tcPr>
            <w:tcW w:w="4508" w:type="dxa"/>
          </w:tcPr>
          <w:p w:rsidR="00807C63" w:rsidRDefault="00807C63">
            <w:r>
              <w:t xml:space="preserve">Reading </w:t>
            </w:r>
          </w:p>
        </w:tc>
        <w:tc>
          <w:tcPr>
            <w:tcW w:w="4508" w:type="dxa"/>
          </w:tcPr>
          <w:p w:rsidR="00807C63" w:rsidRDefault="00807C63">
            <w:r>
              <w:t>89.3%</w:t>
            </w:r>
          </w:p>
        </w:tc>
      </w:tr>
      <w:tr w:rsidR="00807C63" w:rsidTr="00807C63">
        <w:tc>
          <w:tcPr>
            <w:tcW w:w="4508" w:type="dxa"/>
          </w:tcPr>
          <w:p w:rsidR="00807C63" w:rsidRDefault="00807C63">
            <w:r>
              <w:t>SPAG</w:t>
            </w:r>
          </w:p>
        </w:tc>
        <w:tc>
          <w:tcPr>
            <w:tcW w:w="4508" w:type="dxa"/>
          </w:tcPr>
          <w:p w:rsidR="00807C63" w:rsidRDefault="00807C63">
            <w:r>
              <w:t>94.7%</w:t>
            </w:r>
          </w:p>
        </w:tc>
      </w:tr>
      <w:tr w:rsidR="00807C63" w:rsidTr="00807C63">
        <w:tc>
          <w:tcPr>
            <w:tcW w:w="4508" w:type="dxa"/>
          </w:tcPr>
          <w:p w:rsidR="00807C63" w:rsidRDefault="00807C63">
            <w:r>
              <w:t>Maths</w:t>
            </w:r>
          </w:p>
        </w:tc>
        <w:tc>
          <w:tcPr>
            <w:tcW w:w="4508" w:type="dxa"/>
          </w:tcPr>
          <w:p w:rsidR="00807C63" w:rsidRDefault="00807C63">
            <w:r>
              <w:t>97.3%</w:t>
            </w:r>
          </w:p>
        </w:tc>
      </w:tr>
    </w:tbl>
    <w:p w:rsidR="00807C63" w:rsidRDefault="00807C63"/>
    <w:p w:rsidR="00807C63" w:rsidRDefault="00807C63"/>
    <w:p w:rsidR="00807C63" w:rsidRDefault="00807C63">
      <w:bookmarkStart w:id="0" w:name="_GoBack"/>
      <w:bookmarkEnd w:id="0"/>
    </w:p>
    <w:sectPr w:rsidR="00807C63" w:rsidSect="00325EF2">
      <w:pgSz w:w="11906" w:h="16838"/>
      <w:pgMar w:top="1440" w:right="1440" w:bottom="1440" w:left="1440" w:header="708" w:footer="708" w:gutter="0"/>
      <w:pgBorders w:offsetFrom="page">
        <w:top w:val="single" w:sz="48" w:space="24" w:color="00B050"/>
        <w:left w:val="single" w:sz="48" w:space="24" w:color="00B050"/>
        <w:bottom w:val="single" w:sz="48" w:space="24" w:color="00B050"/>
        <w:right w:val="single" w:sz="48"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770"/>
    <w:rsid w:val="001900CE"/>
    <w:rsid w:val="001E209C"/>
    <w:rsid w:val="00325EF2"/>
    <w:rsid w:val="00807C63"/>
    <w:rsid w:val="00B07FC8"/>
    <w:rsid w:val="00D34770"/>
    <w:rsid w:val="00FB6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04C02"/>
  <w15:chartTrackingRefBased/>
  <w15:docId w15:val="{FA0407C6-B9B0-46B5-98FC-A5EC813F0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47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900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6856169">
      <w:bodyDiv w:val="1"/>
      <w:marLeft w:val="0"/>
      <w:marRight w:val="0"/>
      <w:marTop w:val="0"/>
      <w:marBottom w:val="0"/>
      <w:divBdr>
        <w:top w:val="none" w:sz="0" w:space="0" w:color="auto"/>
        <w:left w:val="none" w:sz="0" w:space="0" w:color="auto"/>
        <w:bottom w:val="none" w:sz="0" w:space="0" w:color="auto"/>
        <w:right w:val="none" w:sz="0" w:space="0" w:color="auto"/>
      </w:divBdr>
      <w:divsChild>
        <w:div w:id="4427730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931</Words>
  <Characters>5310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Debra McFarlane</cp:lastModifiedBy>
  <cp:revision>2</cp:revision>
  <dcterms:created xsi:type="dcterms:W3CDTF">2023-11-16T09:26:00Z</dcterms:created>
  <dcterms:modified xsi:type="dcterms:W3CDTF">2023-11-16T09:26:00Z</dcterms:modified>
</cp:coreProperties>
</file>